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E7E" w:rsidRPr="00F44896" w:rsidRDefault="00882EC3" w:rsidP="00F44896">
      <w:pPr>
        <w:spacing w:line="360" w:lineRule="auto"/>
        <w:jc w:val="center"/>
        <w:rPr>
          <w:rFonts w:ascii="Trebuchet MS" w:hAnsi="Trebuchet MS"/>
          <w:b/>
          <w:bCs/>
          <w:sz w:val="28"/>
          <w:szCs w:val="28"/>
        </w:rPr>
      </w:pPr>
      <w:bookmarkStart w:id="0" w:name="_GoBack"/>
      <w:bookmarkEnd w:id="0"/>
      <w:r w:rsidRPr="00F44896">
        <w:rPr>
          <w:rFonts w:ascii="Trebuchet MS" w:hAnsi="Trebuchet MS"/>
          <w:b/>
          <w:bCs/>
          <w:sz w:val="28"/>
          <w:szCs w:val="28"/>
        </w:rPr>
        <w:t>LEAD MANAGEMENT &amp; CONVERSION TRACKER</w:t>
      </w:r>
    </w:p>
    <w:p w:rsidR="00F64E7E" w:rsidRPr="00F44896" w:rsidRDefault="00882EC3" w:rsidP="00F44896">
      <w:pPr>
        <w:spacing w:line="360" w:lineRule="auto"/>
        <w:jc w:val="both"/>
        <w:rPr>
          <w:rFonts w:ascii="Trebuchet MS" w:hAnsi="Trebuchet MS"/>
          <w:sz w:val="24"/>
          <w:szCs w:val="24"/>
        </w:rPr>
      </w:pPr>
      <w:r w:rsidRPr="00F44896">
        <w:rPr>
          <w:rFonts w:ascii="Trebuchet MS" w:hAnsi="Trebuchet MS"/>
          <w:sz w:val="24"/>
          <w:szCs w:val="24"/>
        </w:rPr>
        <w:t>This comprehensive tracker helps businesses manage leads from capture to conversion. It ensures no lead falls through the cracks and enables performance monitoring of the sales team. Each section must be updated weekly</w:t>
      </w:r>
      <w:r w:rsidRPr="00F44896">
        <w:rPr>
          <w:rFonts w:ascii="Trebuchet MS" w:hAnsi="Trebuchet MS"/>
          <w:sz w:val="24"/>
          <w:szCs w:val="24"/>
        </w:rPr>
        <w:t xml:space="preserve"> by the responsible team member or manager.</w:t>
      </w:r>
    </w:p>
    <w:tbl>
      <w:tblPr>
        <w:tblStyle w:val="TableGrid"/>
        <w:tblW w:w="0" w:type="auto"/>
        <w:jc w:val="center"/>
        <w:tblLook w:val="04A0" w:firstRow="1" w:lastRow="0" w:firstColumn="1" w:lastColumn="0" w:noHBand="0" w:noVBand="1"/>
      </w:tblPr>
      <w:tblGrid>
        <w:gridCol w:w="665"/>
        <w:gridCol w:w="665"/>
        <w:gridCol w:w="665"/>
        <w:gridCol w:w="665"/>
        <w:gridCol w:w="665"/>
        <w:gridCol w:w="665"/>
        <w:gridCol w:w="665"/>
        <w:gridCol w:w="665"/>
        <w:gridCol w:w="665"/>
        <w:gridCol w:w="665"/>
        <w:gridCol w:w="665"/>
        <w:gridCol w:w="665"/>
        <w:gridCol w:w="665"/>
      </w:tblGrid>
      <w:tr w:rsidR="00F64E7E" w:rsidRPr="00F44896" w:rsidTr="00F44896">
        <w:trPr>
          <w:cantSplit/>
          <w:trHeight w:val="2015"/>
          <w:jc w:val="center"/>
        </w:trPr>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Date Captured</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Lead Name</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Contact Info (Phone/Email)</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Source of Lead</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Product/Service of Interest</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Stage in Funnel</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Assigned Staff</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Follow-up Date</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Follow-up Outcome</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Lead Score</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Conversion Status</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Next Steps</w:t>
            </w:r>
          </w:p>
        </w:tc>
        <w:tc>
          <w:tcPr>
            <w:tcW w:w="665" w:type="dxa"/>
            <w:textDirection w:val="btLr"/>
          </w:tcPr>
          <w:p w:rsidR="00F64E7E" w:rsidRPr="00F44896" w:rsidRDefault="00882EC3" w:rsidP="00F44896">
            <w:pPr>
              <w:ind w:left="113" w:right="113"/>
              <w:jc w:val="center"/>
              <w:rPr>
                <w:rFonts w:ascii="Trebuchet MS" w:hAnsi="Trebuchet MS"/>
              </w:rPr>
            </w:pPr>
            <w:r w:rsidRPr="00F44896">
              <w:rPr>
                <w:rFonts w:ascii="Trebuchet MS" w:hAnsi="Trebuchet MS"/>
                <w:b/>
              </w:rPr>
              <w:t>Notes</w:t>
            </w: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r w:rsidR="00F64E7E" w:rsidRPr="00F44896" w:rsidTr="00F44896">
        <w:trPr>
          <w:trHeight w:val="720"/>
          <w:jc w:val="center"/>
        </w:trPr>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c>
          <w:tcPr>
            <w:tcW w:w="665" w:type="dxa"/>
          </w:tcPr>
          <w:p w:rsidR="00F64E7E" w:rsidRPr="00F44896" w:rsidRDefault="00F64E7E" w:rsidP="00F44896">
            <w:pPr>
              <w:spacing w:line="360" w:lineRule="auto"/>
              <w:jc w:val="both"/>
              <w:rPr>
                <w:rFonts w:ascii="Trebuchet MS" w:hAnsi="Trebuchet MS"/>
                <w:sz w:val="24"/>
                <w:szCs w:val="24"/>
              </w:rPr>
            </w:pPr>
          </w:p>
        </w:tc>
      </w:tr>
    </w:tbl>
    <w:p w:rsidR="00882EC3" w:rsidRPr="00F44896" w:rsidRDefault="00882EC3" w:rsidP="00F44896">
      <w:pPr>
        <w:spacing w:line="360" w:lineRule="auto"/>
        <w:jc w:val="both"/>
        <w:rPr>
          <w:rFonts w:ascii="Trebuchet MS" w:hAnsi="Trebuchet MS"/>
          <w:sz w:val="24"/>
          <w:szCs w:val="24"/>
        </w:rPr>
      </w:pPr>
    </w:p>
    <w:sectPr w:rsidR="00882EC3" w:rsidRPr="00F4489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882EC3"/>
    <w:rsid w:val="00AA1D8D"/>
    <w:rsid w:val="00B47730"/>
    <w:rsid w:val="00CB0664"/>
    <w:rsid w:val="00F44896"/>
    <w:rsid w:val="00F64E7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C34B45CA-4C92-4859-850C-EA22C76B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E3E8-DE9F-43BB-A4DA-A2B10ECF8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DELL</cp:lastModifiedBy>
  <cp:revision>2</cp:revision>
  <dcterms:created xsi:type="dcterms:W3CDTF">2013-12-23T23:15:00Z</dcterms:created>
  <dcterms:modified xsi:type="dcterms:W3CDTF">2025-06-02T05:19:00Z</dcterms:modified>
  <cp:category/>
</cp:coreProperties>
</file>