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57B" w:rsidRPr="00F53098" w:rsidRDefault="00F53098" w:rsidP="00F53098">
      <w:pPr>
        <w:spacing w:line="360" w:lineRule="auto"/>
        <w:jc w:val="center"/>
        <w:rPr>
          <w:rFonts w:ascii="Trebuchet MS" w:hAnsi="Trebuchet MS"/>
          <w:b/>
          <w:bCs/>
          <w:sz w:val="28"/>
          <w:szCs w:val="28"/>
        </w:rPr>
      </w:pPr>
      <w:r w:rsidRPr="00F53098">
        <w:rPr>
          <w:rFonts w:ascii="Trebuchet MS" w:hAnsi="Trebuchet MS"/>
          <w:b/>
          <w:bCs/>
          <w:sz w:val="28"/>
          <w:szCs w:val="28"/>
        </w:rPr>
        <w:t>ANNUAL GOAL TRACKER TEMPLATE</w:t>
      </w:r>
    </w:p>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 xml:space="preserve">This Annual Goal Tracker Template is designed for Nigerian entrepreneurs to monitor, evaluate, and revise their key business goals across different areas. Use this document to track progress, assign responsible persons, and </w:t>
      </w:r>
      <w:r w:rsidRPr="00F53098">
        <w:rPr>
          <w:rFonts w:ascii="Trebuchet MS" w:hAnsi="Trebuchet MS"/>
          <w:sz w:val="24"/>
          <w:szCs w:val="24"/>
        </w:rPr>
        <w:t>assess performance at the end of each quarter.</w:t>
      </w:r>
    </w:p>
    <w:p w:rsidR="00F53098" w:rsidRDefault="00F53098" w:rsidP="00F53098">
      <w:pPr>
        <w:spacing w:line="360" w:lineRule="auto"/>
        <w:jc w:val="both"/>
        <w:rPr>
          <w:rFonts w:ascii="Trebuchet MS" w:hAnsi="Trebuchet MS"/>
          <w:b/>
          <w:bCs/>
          <w:sz w:val="24"/>
          <w:szCs w:val="24"/>
        </w:rPr>
      </w:pPr>
    </w:p>
    <w:p w:rsidR="00B6057B" w:rsidRPr="00F53098" w:rsidRDefault="00F03B5B" w:rsidP="00F53098">
      <w:pPr>
        <w:spacing w:line="360" w:lineRule="auto"/>
        <w:jc w:val="both"/>
        <w:rPr>
          <w:rFonts w:ascii="Trebuchet MS" w:hAnsi="Trebuchet MS"/>
          <w:b/>
          <w:bCs/>
          <w:sz w:val="24"/>
          <w:szCs w:val="24"/>
        </w:rPr>
      </w:pPr>
      <w:r w:rsidRPr="00F53098">
        <w:rPr>
          <w:rFonts w:ascii="Trebuchet MS" w:hAnsi="Trebuchet MS"/>
          <w:b/>
          <w:bCs/>
          <w:sz w:val="24"/>
          <w:szCs w:val="24"/>
        </w:rPr>
        <w:t>1. Business Goal Overview</w:t>
      </w:r>
    </w:p>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Fill in your business goals and monitor execution across the year.</w:t>
      </w:r>
    </w:p>
    <w:tbl>
      <w:tblPr>
        <w:tblW w:w="0" w:type="auto"/>
        <w:tblLook w:val="04A0" w:firstRow="1" w:lastRow="0" w:firstColumn="1" w:lastColumn="0" w:noHBand="0" w:noVBand="1"/>
      </w:tblPr>
      <w:tblGrid>
        <w:gridCol w:w="1440"/>
        <w:gridCol w:w="1440"/>
        <w:gridCol w:w="1479"/>
        <w:gridCol w:w="1440"/>
        <w:gridCol w:w="1440"/>
        <w:gridCol w:w="1440"/>
      </w:tblGrid>
      <w:tr w:rsidR="00B6057B" w:rsidRPr="00F53098">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Goal Title</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Target Outcome</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Responsible Person</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Start Date</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Deadline</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Status</w:t>
            </w:r>
          </w:p>
        </w:tc>
      </w:tr>
      <w:tr w:rsidR="00B6057B" w:rsidRPr="00F53098">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Expand Social Media Presence</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Gain 10,000 fo</w:t>
            </w:r>
            <w:r w:rsidRPr="00F53098">
              <w:rPr>
                <w:rFonts w:ascii="Trebuchet MS" w:hAnsi="Trebuchet MS"/>
                <w:sz w:val="24"/>
                <w:szCs w:val="24"/>
              </w:rPr>
              <w:t>llowers on Instagram</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Marketing Lead</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Jan 1, 2025</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Mar 31, 2025</w:t>
            </w:r>
          </w:p>
        </w:tc>
        <w:tc>
          <w:tcPr>
            <w:tcW w:w="1440"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Ongoing</w:t>
            </w:r>
          </w:p>
        </w:tc>
      </w:tr>
    </w:tbl>
    <w:p w:rsidR="00B6057B" w:rsidRPr="00F53098" w:rsidRDefault="00B6057B" w:rsidP="00F53098">
      <w:pPr>
        <w:spacing w:line="360" w:lineRule="auto"/>
        <w:jc w:val="both"/>
        <w:rPr>
          <w:rFonts w:ascii="Trebuchet MS" w:hAnsi="Trebuchet MS"/>
          <w:sz w:val="24"/>
          <w:szCs w:val="24"/>
        </w:rPr>
      </w:pPr>
    </w:p>
    <w:p w:rsidR="00B6057B" w:rsidRPr="00F53098" w:rsidRDefault="00F03B5B" w:rsidP="00F53098">
      <w:pPr>
        <w:spacing w:line="360" w:lineRule="auto"/>
        <w:jc w:val="both"/>
        <w:rPr>
          <w:rFonts w:ascii="Trebuchet MS" w:hAnsi="Trebuchet MS"/>
          <w:b/>
          <w:bCs/>
          <w:sz w:val="24"/>
          <w:szCs w:val="24"/>
        </w:rPr>
      </w:pPr>
      <w:bookmarkStart w:id="0" w:name="_GoBack"/>
      <w:r w:rsidRPr="00F53098">
        <w:rPr>
          <w:rFonts w:ascii="Trebuchet MS" w:hAnsi="Trebuchet MS"/>
          <w:b/>
          <w:bCs/>
          <w:sz w:val="24"/>
          <w:szCs w:val="24"/>
        </w:rPr>
        <w:t>2. Quarterly Progress Review</w:t>
      </w:r>
    </w:p>
    <w:bookmarkEnd w:id="0"/>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This section tracks key milestones and evaluations for each quarter.</w:t>
      </w:r>
    </w:p>
    <w:tbl>
      <w:tblPr>
        <w:tblW w:w="0" w:type="auto"/>
        <w:tblLook w:val="04A0" w:firstRow="1" w:lastRow="0" w:firstColumn="1" w:lastColumn="0" w:noHBand="0" w:noVBand="1"/>
      </w:tblPr>
      <w:tblGrid>
        <w:gridCol w:w="1728"/>
        <w:gridCol w:w="1728"/>
        <w:gridCol w:w="1728"/>
        <w:gridCol w:w="1728"/>
        <w:gridCol w:w="1734"/>
      </w:tblGrid>
      <w:tr w:rsidR="00B6057B" w:rsidRPr="00F53098">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Quarter</w:t>
            </w:r>
          </w:p>
        </w:tc>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Key Milestones</w:t>
            </w:r>
          </w:p>
        </w:tc>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Achievements</w:t>
            </w:r>
          </w:p>
        </w:tc>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Challenges</w:t>
            </w:r>
          </w:p>
        </w:tc>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Next Steps</w:t>
            </w:r>
          </w:p>
        </w:tc>
      </w:tr>
      <w:tr w:rsidR="00B6057B" w:rsidRPr="00F53098">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Q1</w:t>
            </w:r>
          </w:p>
        </w:tc>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 xml:space="preserve">Launch product awareness </w:t>
            </w:r>
            <w:r w:rsidRPr="00F53098">
              <w:rPr>
                <w:rFonts w:ascii="Trebuchet MS" w:hAnsi="Trebuchet MS"/>
                <w:sz w:val="24"/>
                <w:szCs w:val="24"/>
              </w:rPr>
              <w:t>campaign</w:t>
            </w:r>
          </w:p>
        </w:tc>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Campaign reached 12,000 people</w:t>
            </w:r>
          </w:p>
        </w:tc>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Limited ad budget</w:t>
            </w:r>
          </w:p>
        </w:tc>
        <w:tc>
          <w:tcPr>
            <w:tcW w:w="1728" w:type="dxa"/>
          </w:tcPr>
          <w:p w:rsidR="00B6057B" w:rsidRPr="00F53098" w:rsidRDefault="00F03B5B" w:rsidP="00F53098">
            <w:pPr>
              <w:spacing w:line="360" w:lineRule="auto"/>
              <w:jc w:val="both"/>
              <w:rPr>
                <w:rFonts w:ascii="Trebuchet MS" w:hAnsi="Trebuchet MS"/>
                <w:sz w:val="24"/>
                <w:szCs w:val="24"/>
              </w:rPr>
            </w:pPr>
            <w:r w:rsidRPr="00F53098">
              <w:rPr>
                <w:rFonts w:ascii="Trebuchet MS" w:hAnsi="Trebuchet MS"/>
                <w:sz w:val="24"/>
                <w:szCs w:val="24"/>
              </w:rPr>
              <w:t>Explore influencer collaborations</w:t>
            </w:r>
          </w:p>
        </w:tc>
      </w:tr>
    </w:tbl>
    <w:p w:rsidR="00F03B5B" w:rsidRPr="00F53098" w:rsidRDefault="00F03B5B" w:rsidP="00F53098">
      <w:pPr>
        <w:spacing w:line="360" w:lineRule="auto"/>
        <w:jc w:val="both"/>
        <w:rPr>
          <w:rFonts w:ascii="Trebuchet MS" w:hAnsi="Trebuchet MS"/>
          <w:sz w:val="24"/>
          <w:szCs w:val="24"/>
        </w:rPr>
      </w:pPr>
    </w:p>
    <w:sectPr w:rsidR="00F03B5B" w:rsidRPr="00F53098"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B6057B"/>
    <w:rsid w:val="00CB0664"/>
    <w:rsid w:val="00F03B5B"/>
    <w:rsid w:val="00F5309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9A064C"/>
  <w14:defaultImageDpi w14:val="300"/>
  <w15:docId w15:val="{1E2AB961-A6BD-4547-B425-D650343D0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939DC-2548-4771-8A09-BEDEBA779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2025-06-02T06:06:00Z</dcterms:modified>
  <cp:category/>
</cp:coreProperties>
</file>